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48177B" w14:textId="77777777" w:rsidR="009A1A51" w:rsidRPr="000C34CE" w:rsidRDefault="009A1A51" w:rsidP="009A1A51">
      <w:pPr>
        <w:jc w:val="center"/>
        <w:rPr>
          <w:rFonts w:ascii="Times New Roman" w:hAnsi="Times New Roman"/>
          <w:bCs/>
          <w:lang w:val="ru-RU"/>
        </w:rPr>
      </w:pPr>
      <w:bookmarkStart w:id="0" w:name="_GoBack"/>
      <w:bookmarkEnd w:id="0"/>
      <w:r w:rsidRPr="000C34CE">
        <w:rPr>
          <w:rFonts w:ascii="Times New Roman" w:hAnsi="Times New Roman"/>
          <w:b/>
          <w:bCs/>
          <w:lang w:val="sr-Cyrl-CS"/>
        </w:rPr>
        <w:t>Табела 5.2.</w:t>
      </w:r>
      <w:r w:rsidRPr="000C34CE"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14:paraId="08B99464" w14:textId="77777777" w:rsidR="009A1A51" w:rsidRPr="000C34CE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5"/>
        <w:gridCol w:w="1857"/>
        <w:gridCol w:w="883"/>
        <w:gridCol w:w="1508"/>
        <w:gridCol w:w="1507"/>
      </w:tblGrid>
      <w:tr w:rsidR="009A1A51" w:rsidRPr="0011642C" w14:paraId="58BA512B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27E7779" w14:textId="7507263F" w:rsidR="009A1A51" w:rsidRPr="0011642C" w:rsidRDefault="00DB270A" w:rsidP="0011642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116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C3EC6" w:rsidRPr="00116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605501" w:rsidRPr="00605501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605501" w:rsidRPr="0060550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605501" w:rsidRPr="0060550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605501" w:rsidRPr="0060550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605501" w:rsidRPr="0060550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11642C" w14:paraId="7983C88E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EC8D441" w14:textId="3538434E" w:rsidR="009A1A51" w:rsidRPr="0011642C" w:rsidRDefault="00DB270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Назив предмета:</w:t>
            </w:r>
            <w:r w:rsidR="004C3EC6" w:rsidRPr="00116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D8357E" w:rsidRPr="00116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Оцењивање </w:t>
            </w:r>
            <w:r w:rsidR="000C34CE" w:rsidRPr="00116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 настави математике</w:t>
            </w:r>
          </w:p>
        </w:tc>
      </w:tr>
      <w:tr w:rsidR="009A1A51" w:rsidRPr="0011642C" w14:paraId="79122113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FB1F508" w14:textId="5B719C9A" w:rsidR="009A1A51" w:rsidRPr="0011642C" w:rsidRDefault="009A1A51" w:rsidP="00F5456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11642C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116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394B08" w:rsidRPr="00116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94B08" w:rsidRPr="0011642C">
              <w:rPr>
                <w:rFonts w:ascii="Times New Roman" w:hAnsi="Times New Roman"/>
                <w:sz w:val="20"/>
                <w:szCs w:val="20"/>
                <w:lang w:val="sr-Cyrl-CS"/>
              </w:rPr>
              <w:t>Милинковић</w:t>
            </w:r>
            <w:r w:rsidR="00634D82" w:rsidRPr="0011642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Јасмина</w:t>
            </w:r>
          </w:p>
        </w:tc>
      </w:tr>
      <w:tr w:rsidR="009A1A51" w:rsidRPr="0011642C" w14:paraId="589F12A1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78BC8B1" w14:textId="106AEB04" w:rsidR="009A1A51" w:rsidRPr="0011642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C3EC6" w:rsidRPr="00116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78600E" w:rsidRPr="00116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11642C" w14:paraId="69126DD5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99A8CA4" w14:textId="29C78DBD" w:rsidR="009A1A51" w:rsidRPr="0011642C" w:rsidRDefault="009A1A51" w:rsidP="0011642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116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C3EC6" w:rsidRPr="0011642C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11642C" w:rsidRPr="0011642C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</w:tr>
      <w:tr w:rsidR="009A1A51" w:rsidRPr="0011642C" w14:paraId="76F5853C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CE637C0" w14:textId="6032F003" w:rsidR="009A1A51" w:rsidRPr="0011642C" w:rsidRDefault="009A1A51" w:rsidP="00DB270A">
            <w:pPr>
              <w:pStyle w:val="NormalWeb"/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1642C">
              <w:rPr>
                <w:b/>
                <w:bCs/>
                <w:sz w:val="20"/>
                <w:szCs w:val="20"/>
                <w:lang w:val="sr-Cyrl-CS"/>
              </w:rPr>
              <w:t>Услов:</w:t>
            </w:r>
            <w:r w:rsidR="004C3EC6" w:rsidRPr="0011642C">
              <w:rPr>
                <w:b/>
                <w:bCs/>
                <w:sz w:val="20"/>
                <w:szCs w:val="20"/>
              </w:rPr>
              <w:t xml:space="preserve"> </w:t>
            </w:r>
            <w:r w:rsidR="0011642C" w:rsidRPr="0011642C">
              <w:rPr>
                <w:bCs/>
                <w:sz w:val="20"/>
                <w:szCs w:val="20"/>
                <w:lang w:val="sr-Cyrl-RS"/>
              </w:rPr>
              <w:t>/</w:t>
            </w:r>
          </w:p>
        </w:tc>
      </w:tr>
      <w:tr w:rsidR="009A1A51" w:rsidRPr="0011642C" w14:paraId="4CA7911B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4054061" w14:textId="77777777" w:rsidR="009A1A51" w:rsidRPr="0011642C" w:rsidRDefault="009A1A51" w:rsidP="0011642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0CEBC9C0" w14:textId="7BF22D33" w:rsidR="001676D9" w:rsidRPr="0011642C" w:rsidRDefault="00013B64" w:rsidP="0011642C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 xml:space="preserve">Циљ </w:t>
            </w:r>
            <w:r w:rsidRPr="00116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предмета је пр</w:t>
            </w:r>
            <w:r w:rsidRPr="0011642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одубљивање теоријских и практичних знања из Методике наставе математике са фокусом на планирање и реализацију евалуације постигнућа ученика. </w:t>
            </w:r>
          </w:p>
        </w:tc>
      </w:tr>
      <w:tr w:rsidR="009A1A51" w:rsidRPr="0011642C" w14:paraId="736FB309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376A827" w14:textId="77777777" w:rsidR="009A1A51" w:rsidRPr="0011642C" w:rsidRDefault="009A1A51" w:rsidP="0011642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30FCF5D5" w14:textId="76791F5A" w:rsidR="009A1A51" w:rsidRPr="0011642C" w:rsidRDefault="00921AFA" w:rsidP="0011642C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642C">
              <w:rPr>
                <w:rFonts w:ascii="Times New Roman" w:hAnsi="Times New Roman"/>
                <w:sz w:val="20"/>
                <w:szCs w:val="20"/>
              </w:rPr>
              <w:t>Студенти су практично оспособљени за самостално извођење математичких игровних активности на предшколском нивоу и креативно решавање проблема који искрсавају у пракси.</w:t>
            </w:r>
          </w:p>
        </w:tc>
      </w:tr>
      <w:tr w:rsidR="009A1A51" w:rsidRPr="0011642C" w14:paraId="6566517F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F344520" w14:textId="77777777" w:rsidR="009A1A51" w:rsidRPr="0011642C" w:rsidRDefault="009A1A51" w:rsidP="0011642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3827A30F" w14:textId="77777777" w:rsidR="00013B64" w:rsidRPr="0011642C" w:rsidRDefault="00013B64" w:rsidP="0011642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469ABA12" w14:textId="70391A15" w:rsidR="002C037C" w:rsidRPr="0011642C" w:rsidRDefault="00013B64" w:rsidP="0011642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Однос евалуације и наставе математике у целини. Шта се оцењује. Функције евалуације. Принципи праћења и вредновања знања. Шта чини ваљано оцењивање.  Стандарди евалуације. Методе праћења постигнућа ученика. Извори информација. Упознавање усмених и писаних метода провера знања математике. (Како припремити контролни задатак; На који начин треба постављати питања ученицима; Како састављати задатке; Како тумачити грешке ученика, На које начине можете користити добијене информације о знању ученика?). Нестандардне методе провере знања.  Формативна провера. Текуће и периодичне провере знања. Критеријуми за оцењивање. </w:t>
            </w:r>
          </w:p>
          <w:p w14:paraId="56646AE9" w14:textId="59BD18DE" w:rsidR="009A1A51" w:rsidRPr="0011642C" w:rsidRDefault="001B1336" w:rsidP="0011642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sz w:val="20"/>
                <w:szCs w:val="20"/>
              </w:rPr>
              <w:t xml:space="preserve">Осмишљавање </w:t>
            </w:r>
            <w:r w:rsidR="00013B64" w:rsidRPr="0011642C">
              <w:rPr>
                <w:rFonts w:ascii="Times New Roman" w:hAnsi="Times New Roman"/>
                <w:sz w:val="20"/>
                <w:szCs w:val="20"/>
              </w:rPr>
              <w:t xml:space="preserve">и креирање  различитих  провера знања. </w:t>
            </w:r>
            <w:r w:rsidR="0078600E" w:rsidRPr="0011642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Саморефлексија и критичка анализа </w:t>
            </w:r>
            <w:r w:rsidR="00013B64" w:rsidRPr="0011642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провера</w:t>
            </w:r>
            <w:r w:rsidR="0078600E" w:rsidRPr="0011642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.</w:t>
            </w:r>
          </w:p>
        </w:tc>
      </w:tr>
      <w:tr w:rsidR="009A1A51" w:rsidRPr="0011642C" w14:paraId="0149ACB2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15161B6" w14:textId="10FCC1A0" w:rsidR="009A1A51" w:rsidRPr="0011642C" w:rsidRDefault="009A1A51" w:rsidP="0011642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784EFB37" w14:textId="7EAAD468" w:rsidR="00EC1592" w:rsidRPr="0011642C" w:rsidRDefault="00EC1592" w:rsidP="0011642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47" w:hanging="28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642C">
              <w:rPr>
                <w:rFonts w:ascii="Times New Roman" w:hAnsi="Times New Roman"/>
                <w:sz w:val="20"/>
                <w:szCs w:val="20"/>
              </w:rPr>
              <w:t xml:space="preserve">Dunn, K.E.  &amp; Mulvenon, S. W.  (2009). A Critical Review of Research on Formative Assessment:  The Limited Scientific Evidence of the Impact of Formative Assessment in Education. </w:t>
            </w:r>
            <w:r w:rsidRPr="0011642C">
              <w:rPr>
                <w:rFonts w:ascii="Times New Roman" w:hAnsi="Times New Roman"/>
                <w:i/>
                <w:sz w:val="20"/>
                <w:szCs w:val="20"/>
              </w:rPr>
              <w:t>Practical Assessment, Research &amp; Evaluation</w:t>
            </w:r>
            <w:r w:rsidRPr="0011642C">
              <w:rPr>
                <w:rFonts w:ascii="Times New Roman" w:hAnsi="Times New Roman"/>
                <w:sz w:val="20"/>
                <w:szCs w:val="20"/>
              </w:rPr>
              <w:t>. 14 (7), 1-11.</w:t>
            </w:r>
          </w:p>
          <w:p w14:paraId="21EA475D" w14:textId="195AB27F" w:rsidR="000C34CE" w:rsidRPr="0011642C" w:rsidRDefault="000C34CE" w:rsidP="0011642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47" w:hanging="283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1642C">
              <w:rPr>
                <w:rFonts w:ascii="Times New Roman" w:hAnsi="Times New Roman"/>
                <w:sz w:val="20"/>
                <w:szCs w:val="20"/>
                <w:lang w:val="ru-RU"/>
              </w:rPr>
              <w:t>Soto</w:t>
            </w:r>
            <w:r w:rsidRPr="0011642C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M. </w:t>
            </w:r>
            <w:r w:rsidRPr="0011642C">
              <w:rPr>
                <w:rFonts w:ascii="Times New Roman" w:hAnsi="Times New Roman"/>
                <w:sz w:val="20"/>
                <w:szCs w:val="20"/>
                <w:lang w:val="en-US"/>
              </w:rPr>
              <w:t>&amp;</w:t>
            </w:r>
            <w:r w:rsidRPr="0011642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Ambrose</w:t>
            </w:r>
            <w:r w:rsidRPr="001164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R. (2015). </w:t>
            </w:r>
            <w:r w:rsidRPr="0011642C">
              <w:rPr>
                <w:rFonts w:ascii="Times New Roman" w:hAnsi="Times New Roman"/>
                <w:sz w:val="20"/>
                <w:szCs w:val="20"/>
                <w:lang w:val="ru-RU"/>
              </w:rPr>
              <w:t>Screencasts: Formative Assessment for Mathematical Thinking</w:t>
            </w:r>
            <w:r w:rsidRPr="001164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11642C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Tech Know Learn</w:t>
            </w:r>
            <w:r w:rsidR="00731DBD" w:rsidRPr="001164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2016 (21). </w:t>
            </w:r>
            <w:r w:rsidRPr="0011642C">
              <w:rPr>
                <w:rFonts w:ascii="Times New Roman" w:hAnsi="Times New Roman"/>
                <w:sz w:val="20"/>
                <w:szCs w:val="20"/>
                <w:lang w:val="en-US"/>
              </w:rPr>
              <w:t>277–283</w:t>
            </w:r>
          </w:p>
          <w:p w14:paraId="70DDC9BF" w14:textId="6A2A9013" w:rsidR="00EC1592" w:rsidRPr="0011642C" w:rsidRDefault="00EC1592" w:rsidP="0011642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47" w:hanging="283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1642C">
              <w:rPr>
                <w:rFonts w:ascii="Times New Roman" w:hAnsi="Times New Roman"/>
                <w:sz w:val="20"/>
                <w:szCs w:val="20"/>
                <w:lang w:val="ru-RU"/>
              </w:rPr>
              <w:t>Милинковић, Ј. (2009). Стандарди оцењивања - нови концепт евалуације ученика у настави математике, у: Радовановић И.</w:t>
            </w:r>
            <w:r w:rsidRPr="001164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1642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 Требјешанин Б.(ур), </w:t>
            </w:r>
            <w:r w:rsidRPr="0011642C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Иновације у основношколском образовању - вредновање</w:t>
            </w:r>
            <w:r w:rsidRPr="0011642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214-220. </w:t>
            </w:r>
            <w:r w:rsidRPr="0011642C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Иновације у основношколском образовању – вредновање</w:t>
            </w:r>
            <w:r w:rsidRPr="0011642C">
              <w:rPr>
                <w:rFonts w:ascii="Times New Roman" w:hAnsi="Times New Roman"/>
                <w:sz w:val="20"/>
                <w:szCs w:val="20"/>
                <w:lang w:val="ru-RU"/>
              </w:rPr>
              <w:t>. Београд: Учитељски факултет.</w:t>
            </w:r>
          </w:p>
          <w:p w14:paraId="0076517D" w14:textId="58782C6F" w:rsidR="00EC1592" w:rsidRPr="0011642C" w:rsidRDefault="00EC1592" w:rsidP="0011642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47" w:hanging="283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1642C">
              <w:rPr>
                <w:rFonts w:ascii="Times New Roman" w:hAnsi="Times New Roman"/>
                <w:sz w:val="20"/>
                <w:szCs w:val="20"/>
              </w:rPr>
              <w:t xml:space="preserve">Милинковић, Ј. (2013). Аутентичне технике праћења напретка ученика у процесу наставе математике. у: Николић, Р. (ур.), </w:t>
            </w:r>
            <w:r w:rsidRPr="0011642C">
              <w:rPr>
                <w:rFonts w:ascii="Times New Roman" w:hAnsi="Times New Roman"/>
                <w:i/>
                <w:sz w:val="20"/>
                <w:szCs w:val="20"/>
              </w:rPr>
              <w:t>Настава и учење – квалитет образовног процеса</w:t>
            </w:r>
            <w:r w:rsidRPr="0011642C">
              <w:rPr>
                <w:rFonts w:ascii="Times New Roman" w:hAnsi="Times New Roman"/>
                <w:sz w:val="20"/>
                <w:szCs w:val="20"/>
              </w:rPr>
              <w:t>, 513-522.</w:t>
            </w:r>
            <w:r w:rsidRPr="0011642C">
              <w:rPr>
                <w:rFonts w:ascii="Times New Roman" w:hAnsi="Times New Roman"/>
                <w:i/>
                <w:sz w:val="20"/>
                <w:szCs w:val="20"/>
              </w:rPr>
              <w:t xml:space="preserve"> Настава и учење – квалитет образовног процеса, </w:t>
            </w:r>
            <w:r w:rsidRPr="0011642C">
              <w:rPr>
                <w:rFonts w:ascii="Times New Roman" w:hAnsi="Times New Roman"/>
                <w:sz w:val="20"/>
                <w:szCs w:val="20"/>
                <w:lang w:val="en-US"/>
              </w:rPr>
              <w:t>8. 11. 2013.</w:t>
            </w:r>
            <w:r w:rsidRPr="0011642C">
              <w:rPr>
                <w:rFonts w:ascii="Times New Roman" w:hAnsi="Times New Roman"/>
                <w:sz w:val="20"/>
                <w:szCs w:val="20"/>
              </w:rPr>
              <w:t xml:space="preserve"> Ужице: Учитељски  факултет.</w:t>
            </w:r>
            <w:r w:rsidRPr="001164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hyperlink r:id="rId5" w:history="1">
              <w:r w:rsidRPr="0011642C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https://www.pfu.kg.ac.rs/files/Fakultet/Izdavastvo/Nastava%20i%20ucenje%20-%20kvalitet%20vaspitno-obrazovnog%20procesa%202013.pdf</w:t>
              </w:r>
            </w:hyperlink>
            <w:r w:rsidRPr="0011642C">
              <w:rPr>
                <w:rFonts w:ascii="Times New Roman" w:hAnsi="Times New Roman"/>
                <w:sz w:val="20"/>
                <w:szCs w:val="20"/>
              </w:rPr>
              <w:t xml:space="preserve">  Посећено 17.6. 2020</w:t>
            </w:r>
          </w:p>
          <w:p w14:paraId="7ECF50AA" w14:textId="7DE62069" w:rsidR="000C34CE" w:rsidRPr="0011642C" w:rsidRDefault="000C34CE" w:rsidP="0011642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47" w:hanging="283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1642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Павловић Бабић, Д. </w:t>
            </w:r>
            <w:r w:rsidR="0091729C" w:rsidRPr="0011642C">
              <w:rPr>
                <w:rFonts w:ascii="Times New Roman" w:hAnsi="Times New Roman"/>
                <w:sz w:val="20"/>
                <w:szCs w:val="20"/>
              </w:rPr>
              <w:t xml:space="preserve">и сар. </w:t>
            </w:r>
            <w:r w:rsidR="002C037C" w:rsidRPr="0011642C">
              <w:rPr>
                <w:rFonts w:ascii="Times New Roman" w:hAnsi="Times New Roman"/>
                <w:sz w:val="20"/>
                <w:szCs w:val="20"/>
                <w:lang w:val="ru-RU"/>
              </w:rPr>
              <w:t>(</w:t>
            </w:r>
            <w:r w:rsidR="0091729C" w:rsidRPr="0011642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2003). </w:t>
            </w:r>
            <w:r w:rsidRPr="0011642C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Оцењивање орјентисано на исходе</w:t>
            </w:r>
            <w:r w:rsidR="0091729C" w:rsidRPr="0011642C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– приручник за наставнике првог разреда обавезног образовања</w:t>
            </w:r>
            <w:r w:rsidRPr="0011642C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.</w:t>
            </w:r>
            <w:r w:rsidR="002C037C" w:rsidRPr="0011642C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="0091729C" w:rsidRPr="0011642C">
              <w:rPr>
                <w:rFonts w:ascii="Times New Roman" w:hAnsi="Times New Roman"/>
                <w:sz w:val="20"/>
                <w:szCs w:val="20"/>
              </w:rPr>
              <w:t>Београд: Министарство просвете и спорта и Центар за евалуацију</w:t>
            </w:r>
          </w:p>
          <w:p w14:paraId="6F148545" w14:textId="405DA064" w:rsidR="00EE1E6E" w:rsidRPr="0011642C" w:rsidRDefault="002C037C" w:rsidP="0011642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47" w:hanging="283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1642C">
              <w:rPr>
                <w:rFonts w:ascii="Times New Roman" w:hAnsi="Times New Roman"/>
                <w:sz w:val="20"/>
                <w:szCs w:val="20"/>
                <w:lang w:val="ru-RU"/>
              </w:rPr>
              <w:t>Хавелка Н., Хебиб, Б.</w:t>
            </w:r>
            <w:r w:rsidR="0091729C" w:rsidRPr="0011642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Бауцал, А. (2003). </w:t>
            </w:r>
            <w:r w:rsidR="000C34CE" w:rsidRPr="0011642C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Оцењивање за развој ученика</w:t>
            </w:r>
            <w:r w:rsidR="000C34CE" w:rsidRPr="0011642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0C34CE" w:rsidRPr="0011642C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(приручник за наставнике).</w:t>
            </w:r>
            <w:r w:rsidR="000C34CE" w:rsidRPr="0011642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91729C" w:rsidRPr="0011642C">
              <w:rPr>
                <w:rFonts w:ascii="Times New Roman" w:hAnsi="Times New Roman"/>
                <w:sz w:val="20"/>
                <w:szCs w:val="20"/>
                <w:lang w:val="ru-RU"/>
              </w:rPr>
              <w:t>Београд: Министарство просвете Републике Србије</w:t>
            </w:r>
          </w:p>
        </w:tc>
      </w:tr>
      <w:tr w:rsidR="009A1A51" w:rsidRPr="0011642C" w14:paraId="02ADDA5D" w14:textId="77777777" w:rsidTr="00DB270A">
        <w:trPr>
          <w:trHeight w:val="227"/>
          <w:jc w:val="center"/>
        </w:trPr>
        <w:tc>
          <w:tcPr>
            <w:tcW w:w="3595" w:type="dxa"/>
            <w:vAlign w:val="center"/>
          </w:tcPr>
          <w:p w14:paraId="0272C943" w14:textId="031CA830" w:rsidR="009A1A51" w:rsidRPr="0011642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11642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2740" w:type="dxa"/>
            <w:gridSpan w:val="2"/>
            <w:vAlign w:val="center"/>
          </w:tcPr>
          <w:p w14:paraId="089FC358" w14:textId="6EC995F3" w:rsidR="009A1A51" w:rsidRPr="0011642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11642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F655B" w:rsidRPr="0011642C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015" w:type="dxa"/>
            <w:gridSpan w:val="2"/>
            <w:vAlign w:val="center"/>
          </w:tcPr>
          <w:p w14:paraId="7415C830" w14:textId="19635A9B" w:rsidR="009A1A51" w:rsidRPr="0011642C" w:rsidRDefault="009A1A51" w:rsidP="00AF655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AF655B" w:rsidRPr="0011642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11642C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11642C" w14:paraId="46493D4E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29EE525" w14:textId="77777777" w:rsidR="009A1A51" w:rsidRPr="0011642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04C9A19A" w14:textId="77777777" w:rsidR="009A1A51" w:rsidRPr="0011642C" w:rsidRDefault="001B1336" w:rsidP="001B133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sz w:val="20"/>
                <w:szCs w:val="20"/>
                <w:lang w:val="sr-Cyrl-CS"/>
              </w:rPr>
              <w:t>Излагање, дискусија, демонстрација, анализа наставних материјала, самостални рад на задатим задацима.</w:t>
            </w:r>
          </w:p>
        </w:tc>
      </w:tr>
      <w:tr w:rsidR="009A1A51" w:rsidRPr="0011642C" w14:paraId="5951B60E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2C1A132" w14:textId="3A04FD43" w:rsidR="009A1A51" w:rsidRPr="0011642C" w:rsidRDefault="0011642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116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11642C" w14:paraId="39CEEBD6" w14:textId="77777777" w:rsidTr="00DB270A">
        <w:trPr>
          <w:trHeight w:val="227"/>
          <w:jc w:val="center"/>
        </w:trPr>
        <w:tc>
          <w:tcPr>
            <w:tcW w:w="3595" w:type="dxa"/>
            <w:vAlign w:val="center"/>
          </w:tcPr>
          <w:p w14:paraId="2EC22E73" w14:textId="77777777" w:rsidR="009A1A51" w:rsidRPr="0011642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857" w:type="dxa"/>
            <w:vAlign w:val="center"/>
          </w:tcPr>
          <w:p w14:paraId="5057412C" w14:textId="57943385" w:rsidR="009A1A51" w:rsidRPr="0011642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2391" w:type="dxa"/>
            <w:gridSpan w:val="2"/>
            <w:shd w:val="clear" w:color="auto" w:fill="auto"/>
            <w:vAlign w:val="center"/>
          </w:tcPr>
          <w:p w14:paraId="3E6C248E" w14:textId="77777777" w:rsidR="009A1A51" w:rsidRPr="0011642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55C320D2" w14:textId="77777777" w:rsidR="009A1A51" w:rsidRPr="0011642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D95DB8" w:rsidRPr="0011642C" w14:paraId="0DA2656B" w14:textId="77777777" w:rsidTr="00DB270A">
        <w:trPr>
          <w:trHeight w:val="227"/>
          <w:jc w:val="center"/>
        </w:trPr>
        <w:tc>
          <w:tcPr>
            <w:tcW w:w="3595" w:type="dxa"/>
            <w:vAlign w:val="center"/>
          </w:tcPr>
          <w:p w14:paraId="523A3886" w14:textId="77777777" w:rsidR="00D95DB8" w:rsidRPr="0011642C" w:rsidRDefault="00D95DB8" w:rsidP="00D95D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857" w:type="dxa"/>
            <w:vAlign w:val="center"/>
          </w:tcPr>
          <w:p w14:paraId="1E9746F8" w14:textId="26311066" w:rsidR="00D95DB8" w:rsidRPr="0011642C" w:rsidRDefault="00D95DB8" w:rsidP="00D95D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2391" w:type="dxa"/>
            <w:gridSpan w:val="2"/>
            <w:shd w:val="clear" w:color="auto" w:fill="auto"/>
            <w:vAlign w:val="center"/>
          </w:tcPr>
          <w:p w14:paraId="2C8A6D37" w14:textId="27710B00" w:rsidR="00D95DB8" w:rsidRPr="0011642C" w:rsidRDefault="00BB664B" w:rsidP="00D95D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558C97A5" w14:textId="0A075788" w:rsidR="00D95DB8" w:rsidRPr="0011642C" w:rsidRDefault="00BB664B" w:rsidP="00D95D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/</w:t>
            </w:r>
          </w:p>
        </w:tc>
      </w:tr>
      <w:tr w:rsidR="00BB664B" w:rsidRPr="0011642C" w14:paraId="268F18F3" w14:textId="77777777" w:rsidTr="00BB664B">
        <w:trPr>
          <w:trHeight w:val="227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6708" w14:textId="77777777" w:rsidR="00BB664B" w:rsidRPr="0011642C" w:rsidRDefault="00BB664B" w:rsidP="00BB664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830F" w14:textId="77777777" w:rsidR="00BB664B" w:rsidRPr="0011642C" w:rsidRDefault="00BB664B" w:rsidP="00BB664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2B888" w14:textId="77777777" w:rsidR="00BB664B" w:rsidRPr="0011642C" w:rsidRDefault="00BB664B" w:rsidP="00BB664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E0A54" w14:textId="726BFC16" w:rsidR="00BB664B" w:rsidRPr="0011642C" w:rsidRDefault="00BB664B" w:rsidP="00BB664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BB664B" w:rsidRPr="0011642C" w14:paraId="194BC705" w14:textId="77777777" w:rsidTr="00BB664B">
        <w:trPr>
          <w:trHeight w:val="227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F359" w14:textId="77777777" w:rsidR="00BB664B" w:rsidRPr="0011642C" w:rsidRDefault="00BB664B" w:rsidP="00BB664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  <w:r w:rsidRPr="0011642C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8BB4" w14:textId="77777777" w:rsidR="00BB664B" w:rsidRPr="0011642C" w:rsidRDefault="00BB664B" w:rsidP="00BB664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C4138" w14:textId="77777777" w:rsidR="00BB664B" w:rsidRPr="0011642C" w:rsidRDefault="00BB664B" w:rsidP="00BB664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EF076" w14:textId="77777777" w:rsidR="00BB664B" w:rsidRPr="0011642C" w:rsidRDefault="00BB664B" w:rsidP="00BB664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D95DB8" w:rsidRPr="0011642C" w14:paraId="0018B8DC" w14:textId="77777777" w:rsidTr="00DB270A">
        <w:trPr>
          <w:trHeight w:val="227"/>
          <w:jc w:val="center"/>
        </w:trPr>
        <w:tc>
          <w:tcPr>
            <w:tcW w:w="3595" w:type="dxa"/>
            <w:vAlign w:val="center"/>
          </w:tcPr>
          <w:p w14:paraId="2A19707F" w14:textId="68C60696" w:rsidR="00D95DB8" w:rsidRPr="0011642C" w:rsidRDefault="00BB664B" w:rsidP="00D95D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D95DB8" w:rsidRPr="0011642C">
              <w:rPr>
                <w:rFonts w:ascii="Times New Roman" w:hAnsi="Times New Roman"/>
                <w:sz w:val="20"/>
                <w:szCs w:val="20"/>
                <w:lang w:val="sr-Cyrl-CS"/>
              </w:rPr>
              <w:t>ројекат</w:t>
            </w:r>
          </w:p>
        </w:tc>
        <w:tc>
          <w:tcPr>
            <w:tcW w:w="1857" w:type="dxa"/>
            <w:vAlign w:val="center"/>
          </w:tcPr>
          <w:p w14:paraId="2CFD7B93" w14:textId="3B8E3D77" w:rsidR="00D95DB8" w:rsidRPr="0011642C" w:rsidRDefault="008B42DA" w:rsidP="00D95D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16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2391" w:type="dxa"/>
            <w:gridSpan w:val="2"/>
            <w:shd w:val="clear" w:color="auto" w:fill="auto"/>
            <w:vAlign w:val="center"/>
          </w:tcPr>
          <w:p w14:paraId="137A7C2A" w14:textId="637A860C" w:rsidR="00D95DB8" w:rsidRPr="0011642C" w:rsidRDefault="00D95DB8" w:rsidP="00D95D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14:paraId="5CFA0EDA" w14:textId="1E5950B9" w:rsidR="00D95DB8" w:rsidRPr="0011642C" w:rsidRDefault="00D95DB8" w:rsidP="00D95D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</w:tbl>
    <w:p w14:paraId="31289DAF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7E360D93" w14:textId="77777777" w:rsidR="002E6724" w:rsidRDefault="002E6724"/>
    <w:sectPr w:rsidR="002E6724" w:rsidSect="001D3CEF">
      <w:pgSz w:w="12240" w:h="15840"/>
      <w:pgMar w:top="36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84630"/>
    <w:multiLevelType w:val="hybridMultilevel"/>
    <w:tmpl w:val="BEB227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253E8"/>
    <w:multiLevelType w:val="hybridMultilevel"/>
    <w:tmpl w:val="863E9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97BBB"/>
    <w:multiLevelType w:val="hybridMultilevel"/>
    <w:tmpl w:val="8CC0493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13B64"/>
    <w:rsid w:val="000210A2"/>
    <w:rsid w:val="00090112"/>
    <w:rsid w:val="000C34CE"/>
    <w:rsid w:val="000E28F9"/>
    <w:rsid w:val="0011642C"/>
    <w:rsid w:val="00135AC9"/>
    <w:rsid w:val="00156B8A"/>
    <w:rsid w:val="001676D9"/>
    <w:rsid w:val="001B1336"/>
    <w:rsid w:val="001B779C"/>
    <w:rsid w:val="001D3CEF"/>
    <w:rsid w:val="002A2B59"/>
    <w:rsid w:val="002C037C"/>
    <w:rsid w:val="002D39D3"/>
    <w:rsid w:val="002E6724"/>
    <w:rsid w:val="00394B08"/>
    <w:rsid w:val="003D7DBC"/>
    <w:rsid w:val="004C3EC6"/>
    <w:rsid w:val="00605501"/>
    <w:rsid w:val="00634D82"/>
    <w:rsid w:val="0067289D"/>
    <w:rsid w:val="00731DBD"/>
    <w:rsid w:val="0078600E"/>
    <w:rsid w:val="007F768C"/>
    <w:rsid w:val="00836F0F"/>
    <w:rsid w:val="00837734"/>
    <w:rsid w:val="008B42DA"/>
    <w:rsid w:val="0091729C"/>
    <w:rsid w:val="00921AFA"/>
    <w:rsid w:val="009A17ED"/>
    <w:rsid w:val="009A1A51"/>
    <w:rsid w:val="009D1201"/>
    <w:rsid w:val="00AF655B"/>
    <w:rsid w:val="00B17FDA"/>
    <w:rsid w:val="00BB0EE9"/>
    <w:rsid w:val="00BB664B"/>
    <w:rsid w:val="00D8357E"/>
    <w:rsid w:val="00D95DB8"/>
    <w:rsid w:val="00DB270A"/>
    <w:rsid w:val="00E25A67"/>
    <w:rsid w:val="00EA1ED2"/>
    <w:rsid w:val="00EC1592"/>
    <w:rsid w:val="00EE1E6E"/>
    <w:rsid w:val="00F54567"/>
    <w:rsid w:val="00FF1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B37BF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54567"/>
    <w:rPr>
      <w:rFonts w:ascii="Times New Roman" w:eastAsiaTheme="minorHAnsi" w:hAnsi="Times New Roman"/>
      <w:sz w:val="24"/>
      <w:szCs w:val="24"/>
      <w:lang w:val="sr-Latn-RS" w:eastAsia="sr-Latn-RS"/>
    </w:rPr>
  </w:style>
  <w:style w:type="character" w:styleId="Emphasis">
    <w:name w:val="Emphasis"/>
    <w:basedOn w:val="DefaultParagraphFont"/>
    <w:uiPriority w:val="20"/>
    <w:qFormat/>
    <w:rsid w:val="00F54567"/>
    <w:rPr>
      <w:i/>
      <w:iCs/>
    </w:rPr>
  </w:style>
  <w:style w:type="paragraph" w:styleId="ListParagraph">
    <w:name w:val="List Paragraph"/>
    <w:basedOn w:val="Normal"/>
    <w:uiPriority w:val="34"/>
    <w:qFormat/>
    <w:rsid w:val="00F5456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E1E6E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E1E6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A1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1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17ED"/>
    <w:rPr>
      <w:rFonts w:ascii="Calibri" w:eastAsia="Calibri" w:hAnsi="Calibri" w:cs="Times New Roman"/>
      <w:sz w:val="20"/>
      <w:szCs w:val="20"/>
      <w:lang w:val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17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17ED"/>
    <w:rPr>
      <w:rFonts w:ascii="Calibri" w:eastAsia="Calibri" w:hAnsi="Calibri" w:cs="Times New Roman"/>
      <w:b/>
      <w:bCs/>
      <w:sz w:val="20"/>
      <w:szCs w:val="20"/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17E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7ED"/>
    <w:rPr>
      <w:rFonts w:ascii="Segoe UI" w:eastAsia="Calibri" w:hAnsi="Segoe UI" w:cs="Segoe UI"/>
      <w:sz w:val="18"/>
      <w:szCs w:val="18"/>
      <w:lang w:val="sr-Cyrl-RS"/>
    </w:rPr>
  </w:style>
  <w:style w:type="character" w:styleId="FollowedHyperlink">
    <w:name w:val="FollowedHyperlink"/>
    <w:basedOn w:val="DefaultParagraphFont"/>
    <w:uiPriority w:val="99"/>
    <w:semiHidden/>
    <w:unhideWhenUsed/>
    <w:rsid w:val="00EC159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2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pfu.kg.ac.rs/files/Fakultet/Izdavastvo/Nastava%20i%20ucenje%20-%20kvalitet%20vaspitno-obrazovnog%20procesa%202013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19</cp:revision>
  <dcterms:created xsi:type="dcterms:W3CDTF">2020-06-15T20:00:00Z</dcterms:created>
  <dcterms:modified xsi:type="dcterms:W3CDTF">2024-02-12T13:59:00Z</dcterms:modified>
</cp:coreProperties>
</file>